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F6" w:rsidRDefault="002865F6" w:rsidP="002865F6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2865F6" w:rsidRDefault="002865F6" w:rsidP="002865F6">
      <w:pPr>
        <w:ind w:firstLineChars="200" w:firstLine="420"/>
      </w:pPr>
      <w:r>
        <w:rPr>
          <w:rFonts w:hint="eastAsia"/>
        </w:rPr>
        <w:t>以下用</w:t>
      </w:r>
      <w:r>
        <w:t>10</w:t>
      </w:r>
      <w:r>
        <w:rPr>
          <w:rFonts w:hint="eastAsia"/>
        </w:rPr>
        <w:t>实施例对本发明作进一步说明。</w:t>
      </w:r>
      <w:r>
        <w:t xml:space="preserve">           </w:t>
      </w:r>
    </w:p>
    <w:p w:rsidR="002865F6" w:rsidRDefault="002865F6" w:rsidP="002865F6">
      <w:pPr>
        <w:ind w:firstLineChars="200" w:firstLine="420"/>
      </w:pPr>
      <w:r>
        <w:rPr>
          <w:rFonts w:hint="eastAsia"/>
        </w:rPr>
        <w:t>每一实施例均用</w:t>
      </w:r>
      <w:r>
        <w:t>1000kg</w:t>
      </w:r>
      <w:r>
        <w:rPr>
          <w:rFonts w:hint="eastAsia"/>
        </w:rPr>
        <w:t>水镁石粉</w:t>
      </w:r>
      <w:r>
        <w:t>(</w:t>
      </w:r>
      <w:r>
        <w:rPr>
          <w:rFonts w:hint="eastAsia"/>
        </w:rPr>
        <w:t>或烧结氧化镁粉</w:t>
      </w:r>
      <w:r>
        <w:t>)</w:t>
      </w:r>
      <w:r>
        <w:rPr>
          <w:rFonts w:hint="eastAsia"/>
        </w:rPr>
        <w:t>和相应量的粉碎助剂、</w:t>
      </w:r>
      <w:r>
        <w:t> </w:t>
      </w:r>
      <w:r>
        <w:rPr>
          <w:rFonts w:hint="eastAsia"/>
        </w:rPr>
        <w:t>改性剂、水进行</w:t>
      </w:r>
      <w:r>
        <w:t>1h</w:t>
      </w:r>
      <w:r>
        <w:rPr>
          <w:rFonts w:hint="eastAsia"/>
        </w:rPr>
        <w:t>的湿式粉碎，浆料均具有较好的流动性，而后浆料直接进行</w:t>
      </w:r>
      <w:r>
        <w:t> </w:t>
      </w:r>
      <w:r>
        <w:rPr>
          <w:rFonts w:hint="eastAsia"/>
        </w:rPr>
        <w:t>干燥而得粉状产品。产品具有疏水性，能浮于水中。产品的平均粒径经粒度计</w:t>
      </w:r>
      <w:r>
        <w:t> </w:t>
      </w:r>
      <w:r>
        <w:rPr>
          <w:rFonts w:hint="eastAsia"/>
        </w:rPr>
        <w:t>测得。实施例数据如下表：</w:t>
      </w:r>
      <w:r>
        <w:t>  </w:t>
      </w:r>
    </w:p>
    <w:p w:rsidR="002865F6" w:rsidRDefault="002865F6" w:rsidP="002865F6">
      <w:pPr>
        <w:ind w:firstLineChars="200" w:firstLine="420"/>
      </w:pPr>
      <w:r>
        <w:rPr>
          <w:noProof/>
        </w:rPr>
        <w:drawing>
          <wp:inline distT="0" distB="0" distL="0" distR="0">
            <wp:extent cx="5276850" cy="2905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F6" w:rsidRDefault="002865F6" w:rsidP="002865F6">
      <w:pPr>
        <w:ind w:firstLineChars="200" w:firstLine="420"/>
      </w:pPr>
      <w:r>
        <w:t> </w:t>
      </w:r>
      <w:r>
        <w:rPr>
          <w:rFonts w:hint="eastAsia"/>
        </w:rPr>
        <w:t>注：※为原料是烧结氧化镁粉，细度≥</w:t>
      </w:r>
      <w:r>
        <w:t>100</w:t>
      </w:r>
      <w:r>
        <w:rPr>
          <w:rFonts w:hint="eastAsia"/>
        </w:rPr>
        <w:t>目，其余原料均为水镁石粉，细</w:t>
      </w:r>
      <w:r>
        <w:t> </w:t>
      </w:r>
      <w:r>
        <w:rPr>
          <w:rFonts w:hint="eastAsia"/>
        </w:rPr>
        <w:t>度≥</w:t>
      </w:r>
      <w:r>
        <w:t>200</w:t>
      </w:r>
      <w:r>
        <w:rPr>
          <w:rFonts w:hint="eastAsia"/>
        </w:rPr>
        <w:t>目。</w:t>
      </w:r>
      <w:r>
        <w:t xml:space="preserve">           </w:t>
      </w:r>
    </w:p>
    <w:p w:rsidR="002865F6" w:rsidRDefault="002865F6" w:rsidP="002865F6">
      <w:pPr>
        <w:ind w:firstLineChars="200" w:firstLine="420"/>
      </w:pPr>
      <w:r>
        <w:rPr>
          <w:rFonts w:hint="eastAsia"/>
        </w:rPr>
        <w:t>助剂中聚丙烯酸或盐，其分子量为</w:t>
      </w:r>
      <w:r>
        <w:t>1500</w:t>
      </w:r>
      <w:r>
        <w:rPr>
          <w:rFonts w:hint="eastAsia"/>
        </w:rPr>
        <w:t>～</w:t>
      </w:r>
      <w:r>
        <w:t>4500</w:t>
      </w:r>
      <w:r>
        <w:rPr>
          <w:rFonts w:hint="eastAsia"/>
        </w:rPr>
        <w:t>的聚丙烯酸钠盐；磺酸或其</w:t>
      </w:r>
      <w:r>
        <w:t> </w:t>
      </w:r>
      <w:r>
        <w:rPr>
          <w:rFonts w:hint="eastAsia"/>
        </w:rPr>
        <w:t>盐为十二烷基苯磺酸钠盐；聚醚磷酸酯为壬基酚聚醚磷酸酯</w:t>
      </w:r>
      <w:r>
        <w:t>(PNP</w:t>
      </w:r>
      <w:r>
        <w:rPr>
          <w:rFonts w:hint="eastAsia"/>
        </w:rPr>
        <w:t>——</w:t>
      </w:r>
      <w:r>
        <w:t>10)</w:t>
      </w:r>
      <w:r>
        <w:rPr>
          <w:rFonts w:hint="eastAsia"/>
        </w:rPr>
        <w:t>。</w:t>
      </w:r>
      <w:r>
        <w:t>      </w:t>
      </w:r>
    </w:p>
    <w:p w:rsidR="00F4678D" w:rsidRDefault="00F4678D"/>
    <w:sectPr w:rsidR="00F4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8D" w:rsidRDefault="00F4678D" w:rsidP="002865F6">
      <w:r>
        <w:separator/>
      </w:r>
    </w:p>
  </w:endnote>
  <w:endnote w:type="continuationSeparator" w:id="1">
    <w:p w:rsidR="00F4678D" w:rsidRDefault="00F4678D" w:rsidP="0028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8D" w:rsidRDefault="00F4678D" w:rsidP="002865F6">
      <w:r>
        <w:separator/>
      </w:r>
    </w:p>
  </w:footnote>
  <w:footnote w:type="continuationSeparator" w:id="1">
    <w:p w:rsidR="00F4678D" w:rsidRDefault="00F4678D" w:rsidP="00286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5F6"/>
    <w:rsid w:val="002865F6"/>
    <w:rsid w:val="00F4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5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5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2014-09-15T08:40:00Z</dcterms:created>
  <dcterms:modified xsi:type="dcterms:W3CDTF">2014-09-15T08:40:00Z</dcterms:modified>
</cp:coreProperties>
</file>